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6D" w:rsidRPr="00AA724B" w:rsidRDefault="00982238" w:rsidP="005A1F12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</w:pPr>
      <w:r w:rsidRPr="00ED7A60">
        <w:rPr>
          <w:rFonts w:ascii="標楷體" w:eastAsia="標楷體" w:hAnsi="標楷體" w:cs="Times New Roman" w:hint="eastAsia"/>
          <w:kern w:val="0"/>
          <w:sz w:val="40"/>
          <w:szCs w:val="36"/>
        </w:rPr>
        <w:t>一年級</w:t>
      </w:r>
      <w:r w:rsidR="0022736D" w:rsidRPr="00ED7A60">
        <w:rPr>
          <w:rFonts w:ascii="標楷體" w:eastAsia="標楷體" w:hAnsi="標楷體" w:cs="Arial" w:hint="eastAsia"/>
          <w:bCs/>
          <w:color w:val="000000"/>
          <w:kern w:val="0"/>
          <w:sz w:val="40"/>
          <w:szCs w:val="36"/>
        </w:rPr>
        <w:t>多元評量方式</w:t>
      </w:r>
      <w:r w:rsidR="0022736D" w:rsidRPr="00AA724B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 </w:t>
      </w:r>
    </w:p>
    <w:tbl>
      <w:tblPr>
        <w:tblStyle w:val="a3"/>
        <w:tblW w:w="9497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2169"/>
        <w:gridCol w:w="2291"/>
        <w:gridCol w:w="845"/>
        <w:gridCol w:w="846"/>
        <w:gridCol w:w="846"/>
        <w:gridCol w:w="846"/>
        <w:gridCol w:w="846"/>
      </w:tblGrid>
      <w:tr w:rsidR="00ED7A60" w:rsidTr="005A1F12">
        <w:tc>
          <w:tcPr>
            <w:tcW w:w="8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領域科目</w:t>
            </w:r>
          </w:p>
        </w:tc>
        <w:tc>
          <w:tcPr>
            <w:tcW w:w="2169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評量範圍</w:t>
            </w:r>
          </w:p>
        </w:tc>
        <w:tc>
          <w:tcPr>
            <w:tcW w:w="229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ED7A60" w:rsidRDefault="00ED7A60" w:rsidP="00ED7A60">
            <w:pPr>
              <w:widowControl/>
              <w:spacing w:line="320" w:lineRule="exact"/>
              <w:jc w:val="right"/>
              <w:rPr>
                <w:rFonts w:ascii="標楷體" w:eastAsia="標楷體" w:hAnsi="標楷體" w:cs="Arial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20"/>
              </w:rPr>
              <w:t xml:space="preserve">   </w:t>
            </w: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評量方式</w:t>
            </w:r>
          </w:p>
          <w:p w:rsidR="00ED7A60" w:rsidRDefault="00ED7A60" w:rsidP="00ED7A60">
            <w:pPr>
              <w:widowControl/>
              <w:spacing w:line="320" w:lineRule="exact"/>
              <w:jc w:val="right"/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</w:pPr>
          </w:p>
          <w:p w:rsidR="00ED7A60" w:rsidRPr="006C4C1F" w:rsidRDefault="00ED7A60" w:rsidP="00ED7A60">
            <w:pPr>
              <w:widowControl/>
              <w:spacing w:line="320" w:lineRule="exact"/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</w:t>
            </w:r>
          </w:p>
        </w:tc>
        <w:tc>
          <w:tcPr>
            <w:tcW w:w="8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平時測驗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回家作業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20"/>
              </w:rPr>
              <w:t>作業繳交</w:t>
            </w:r>
          </w:p>
        </w:tc>
        <w:tc>
          <w:tcPr>
            <w:tcW w:w="84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上課表現</w:t>
            </w:r>
          </w:p>
        </w:tc>
        <w:tc>
          <w:tcPr>
            <w:tcW w:w="8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1F12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20"/>
              </w:rPr>
            </w:pPr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>其</w:t>
            </w:r>
          </w:p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bookmarkStart w:id="0" w:name="_GoBack"/>
            <w:bookmarkEnd w:id="0"/>
            <w:r w:rsidRPr="006C4C1F">
              <w:rPr>
                <w:rFonts w:ascii="標楷體" w:eastAsia="標楷體" w:hAnsi="標楷體" w:cs="Arial"/>
                <w:kern w:val="0"/>
                <w:sz w:val="32"/>
                <w:szCs w:val="20"/>
              </w:rPr>
              <w:t xml:space="preserve">　　　　他</w:t>
            </w:r>
          </w:p>
        </w:tc>
      </w:tr>
      <w:tr w:rsidR="00ED7A60" w:rsidTr="005A1F12">
        <w:tc>
          <w:tcPr>
            <w:tcW w:w="80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7A60" w:rsidRPr="00ED7A60" w:rsidRDefault="00ED7A60" w:rsidP="00ED7A60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kern w:val="0"/>
                <w:sz w:val="40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sz w:val="40"/>
                <w:szCs w:val="20"/>
              </w:rPr>
              <w:t>國語</w:t>
            </w:r>
          </w:p>
        </w:tc>
        <w:tc>
          <w:tcPr>
            <w:tcW w:w="21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7A60" w:rsidRDefault="00ED7A60" w:rsidP="00ED7A60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第七課</w:t>
            </w:r>
          </w:p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position w:val="-6"/>
                <w:sz w:val="52"/>
                <w:szCs w:val="20"/>
              </w:rPr>
              <w:t>~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 xml:space="preserve"> 第十二課</w:t>
            </w: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7A60" w:rsidRPr="00982238" w:rsidRDefault="00ED7A60" w:rsidP="00ED7A60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一：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  <w:br/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6/15復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 xml:space="preserve">  </w:t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學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30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6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10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</w:tr>
      <w:tr w:rsidR="00ED7A60" w:rsidTr="005A1F12">
        <w:tc>
          <w:tcPr>
            <w:tcW w:w="80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7A60" w:rsidRPr="00ED7A60" w:rsidRDefault="00ED7A60" w:rsidP="00ED7A60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40"/>
                <w:szCs w:val="27"/>
              </w:rPr>
            </w:pPr>
          </w:p>
        </w:tc>
        <w:tc>
          <w:tcPr>
            <w:tcW w:w="216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7A60" w:rsidRDefault="00ED7A60" w:rsidP="00ED7A60">
            <w:pPr>
              <w:widowControl/>
              <w:spacing w:before="180" w:after="180" w:line="360" w:lineRule="exact"/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A60" w:rsidRPr="00982238" w:rsidRDefault="00ED7A60" w:rsidP="00ED7A60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二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  <w:br/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6/15仍停課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90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</w:tr>
      <w:tr w:rsidR="00ED7A60" w:rsidTr="005A1F12">
        <w:tc>
          <w:tcPr>
            <w:tcW w:w="80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7A60" w:rsidRPr="00ED7A60" w:rsidRDefault="00ED7A60" w:rsidP="00ED7A60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kern w:val="0"/>
                <w:sz w:val="40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sz w:val="40"/>
                <w:szCs w:val="20"/>
              </w:rPr>
              <w:t>數學</w:t>
            </w:r>
          </w:p>
        </w:tc>
        <w:tc>
          <w:tcPr>
            <w:tcW w:w="21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7A60" w:rsidRDefault="00ED7A60" w:rsidP="00ED7A60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六單元</w:t>
            </w:r>
          </w:p>
          <w:p w:rsidR="00ED7A60" w:rsidRPr="006C4C1F" w:rsidRDefault="00ED7A60" w:rsidP="00ED7A6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position w:val="-6"/>
                <w:sz w:val="52"/>
                <w:szCs w:val="20"/>
              </w:rPr>
              <w:t>~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 xml:space="preserve"> 第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九單元</w:t>
            </w: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7A60" w:rsidRPr="00982238" w:rsidRDefault="00ED7A60" w:rsidP="00ED7A60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方案一：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  <w:br/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6/15復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 xml:space="preserve">  </w:t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學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30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6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10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</w:tr>
      <w:tr w:rsidR="00ED7A60" w:rsidTr="005A1F12">
        <w:tc>
          <w:tcPr>
            <w:tcW w:w="8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21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A60" w:rsidRPr="00982238" w:rsidRDefault="00ED7A60" w:rsidP="00ED7A60">
            <w:pPr>
              <w:widowControl/>
              <w:spacing w:before="180" w:after="180" w:line="400" w:lineRule="exact"/>
              <w:ind w:left="320" w:hangingChars="100" w:hanging="320"/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方案二：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  <w:br/>
            </w:r>
            <w:r w:rsidRPr="00982238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27"/>
              </w:rPr>
              <w:t>6/15仍停課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90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7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50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</w:tr>
      <w:tr w:rsidR="00ED7A60" w:rsidTr="005A1F12">
        <w:tc>
          <w:tcPr>
            <w:tcW w:w="8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7A60" w:rsidRPr="006C4C1F" w:rsidRDefault="00ED7A60" w:rsidP="00ED7A60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  <w:r w:rsidRPr="00ED7A60">
              <w:rPr>
                <w:rFonts w:ascii="標楷體" w:eastAsia="標楷體" w:hAnsi="標楷體" w:cs="Times New Roman" w:hint="eastAsia"/>
                <w:kern w:val="0"/>
                <w:sz w:val="36"/>
                <w:szCs w:val="20"/>
              </w:rPr>
              <w:t>備註</w:t>
            </w:r>
          </w:p>
        </w:tc>
        <w:tc>
          <w:tcPr>
            <w:tcW w:w="2169" w:type="dxa"/>
            <w:tcBorders>
              <w:top w:val="single" w:sz="18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22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18" w:space="0" w:color="auto"/>
              <w:righ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</w:tcBorders>
          </w:tcPr>
          <w:p w:rsidR="00ED7A60" w:rsidRDefault="00ED7A60" w:rsidP="00ED7A60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7"/>
              </w:rPr>
            </w:pPr>
          </w:p>
        </w:tc>
      </w:tr>
    </w:tbl>
    <w:p w:rsidR="00957777" w:rsidRDefault="00957777" w:rsidP="0022736D">
      <w:pPr>
        <w:widowControl/>
        <w:spacing w:before="180" w:after="180" w:line="360" w:lineRule="atLeast"/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27"/>
        </w:rPr>
      </w:pPr>
    </w:p>
    <w:p w:rsidR="00957777" w:rsidRPr="00957777" w:rsidRDefault="00957777" w:rsidP="0022736D">
      <w:pPr>
        <w:widowControl/>
        <w:spacing w:before="180" w:after="180" w:line="360" w:lineRule="atLeast"/>
        <w:rPr>
          <w:rFonts w:ascii="標楷體" w:eastAsia="標楷體" w:hAnsi="標楷體" w:cs="Arial"/>
          <w:color w:val="000000"/>
          <w:kern w:val="0"/>
          <w:sz w:val="32"/>
          <w:szCs w:val="27"/>
        </w:rPr>
      </w:pPr>
    </w:p>
    <w:sectPr w:rsidR="00957777" w:rsidRPr="00957777" w:rsidSect="005A1F1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6D"/>
    <w:rsid w:val="0022736D"/>
    <w:rsid w:val="002505CF"/>
    <w:rsid w:val="00584291"/>
    <w:rsid w:val="005A1F12"/>
    <w:rsid w:val="00666BC5"/>
    <w:rsid w:val="006C4C1F"/>
    <w:rsid w:val="00957777"/>
    <w:rsid w:val="00982238"/>
    <w:rsid w:val="00AA724B"/>
    <w:rsid w:val="00ED7A60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2807"/>
  <w15:chartTrackingRefBased/>
  <w15:docId w15:val="{5A0E62E9-4341-4D5E-8175-9C5AA94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2021-06-02T08:38:00Z</dcterms:created>
  <dcterms:modified xsi:type="dcterms:W3CDTF">2021-06-02T08:38:00Z</dcterms:modified>
</cp:coreProperties>
</file>