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60" w:rsidRPr="00FB0A97" w:rsidRDefault="00C46C60" w:rsidP="00FB0A9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FB0A97">
        <w:rPr>
          <w:rFonts w:ascii="標楷體" w:eastAsia="標楷體" w:hAnsi="標楷體" w:hint="eastAsia"/>
          <w:bCs/>
          <w:sz w:val="28"/>
          <w:szCs w:val="28"/>
          <w:lang w:eastAsia="zh-HK"/>
        </w:rPr>
        <w:t>基隆市</w:t>
      </w:r>
      <w:r w:rsidR="00DA6D5F">
        <w:rPr>
          <w:rFonts w:ascii="標楷體" w:eastAsia="標楷體" w:hAnsi="標楷體" w:hint="eastAsia"/>
          <w:bCs/>
          <w:sz w:val="28"/>
          <w:szCs w:val="28"/>
        </w:rPr>
        <w:t>瑪陵國小</w:t>
      </w:r>
      <w:r w:rsidRPr="00FB0A97">
        <w:rPr>
          <w:rFonts w:ascii="標楷體" w:eastAsia="標楷體" w:hAnsi="標楷體" w:hint="eastAsia"/>
          <w:bCs/>
          <w:sz w:val="28"/>
          <w:szCs w:val="28"/>
          <w:lang w:eastAsia="zh-HK"/>
        </w:rPr>
        <w:t>1</w:t>
      </w:r>
      <w:r w:rsidR="00DA6D5F">
        <w:rPr>
          <w:rFonts w:ascii="標楷體" w:eastAsia="標楷體" w:hAnsi="標楷體"/>
          <w:bCs/>
          <w:sz w:val="28"/>
          <w:szCs w:val="28"/>
          <w:lang w:eastAsia="zh-HK"/>
        </w:rPr>
        <w:t>1</w:t>
      </w:r>
      <w:r w:rsidR="00AB01B1">
        <w:rPr>
          <w:rFonts w:ascii="標楷體" w:eastAsia="標楷體" w:hAnsi="標楷體" w:hint="eastAsia"/>
          <w:bCs/>
          <w:sz w:val="28"/>
          <w:szCs w:val="28"/>
        </w:rPr>
        <w:t>1</w:t>
      </w:r>
      <w:r w:rsidRPr="00FB0A97">
        <w:rPr>
          <w:rFonts w:ascii="標楷體" w:eastAsia="標楷體" w:hAnsi="標楷體" w:hint="eastAsia"/>
          <w:bCs/>
          <w:sz w:val="28"/>
          <w:szCs w:val="28"/>
          <w:lang w:eastAsia="zh-HK"/>
        </w:rPr>
        <w:t>年度</w:t>
      </w:r>
      <w:r w:rsidR="008A5C3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3B3082" w:rsidRPr="0085309D">
        <w:rPr>
          <w:rFonts w:ascii="標楷體" w:eastAsia="標楷體" w:hAnsi="標楷體" w:hint="eastAsia"/>
          <w:bCs/>
          <w:sz w:val="28"/>
          <w:szCs w:val="28"/>
        </w:rPr>
        <w:t>友善大地健康生活</w:t>
      </w:r>
      <w:r w:rsidR="008A5C3A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23DD6" w:rsidRPr="00FB0A97" w:rsidRDefault="00A74C97" w:rsidP="00A74C97">
      <w:pPr>
        <w:tabs>
          <w:tab w:val="center" w:pos="4153"/>
          <w:tab w:val="left" w:pos="5895"/>
        </w:tabs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  <w:lang w:eastAsia="zh-HK"/>
        </w:rPr>
        <w:tab/>
      </w:r>
      <w:r w:rsidR="00C46C60" w:rsidRPr="00FB0A97">
        <w:rPr>
          <w:rFonts w:ascii="標楷體" w:eastAsia="標楷體" w:hAnsi="標楷體" w:hint="eastAsia"/>
          <w:sz w:val="28"/>
          <w:szCs w:val="28"/>
          <w:lang w:eastAsia="zh-HK"/>
        </w:rPr>
        <w:t>環境教育研習</w:t>
      </w:r>
      <w:r w:rsidR="00023DD6" w:rsidRPr="00FB0A97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ab/>
      </w:r>
    </w:p>
    <w:p w:rsidR="003B3082" w:rsidRPr="003B3082" w:rsidRDefault="003B3082" w:rsidP="003B3082">
      <w:pPr>
        <w:spacing w:line="500" w:lineRule="exact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一、依據：</w:t>
      </w:r>
    </w:p>
    <w:p w:rsidR="003B3082" w:rsidRPr="003B3082" w:rsidRDefault="003B3082" w:rsidP="003B3082">
      <w:pPr>
        <w:pStyle w:val="ab"/>
        <w:spacing w:line="400" w:lineRule="exact"/>
        <w:ind w:hanging="368"/>
        <w:rPr>
          <w:sz w:val="24"/>
        </w:rPr>
      </w:pPr>
      <w:r w:rsidRPr="003B3082">
        <w:rPr>
          <w:sz w:val="24"/>
        </w:rPr>
        <w:t>(</w:t>
      </w:r>
      <w:r w:rsidRPr="003B3082">
        <w:rPr>
          <w:rFonts w:hint="eastAsia"/>
          <w:sz w:val="24"/>
        </w:rPr>
        <w:t>一）教育部111</w:t>
      </w:r>
      <w:r w:rsidRPr="003B3082">
        <w:rPr>
          <w:rFonts w:hAnsi="ｵﾘｱd､､ｷ｢ﾅ" w:hint="eastAsia"/>
          <w:bCs/>
          <w:spacing w:val="25"/>
          <w:sz w:val="24"/>
        </w:rPr>
        <w:t>年度補助地方政府辦理環境教育輔導小組計畫</w:t>
      </w:r>
    </w:p>
    <w:p w:rsidR="003B3082" w:rsidRPr="003B3082" w:rsidRDefault="003B3082" w:rsidP="003B3082">
      <w:pPr>
        <w:spacing w:line="500" w:lineRule="exact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（二）基隆市環境教育四年中程計畫（111年至</w:t>
      </w:r>
      <w:r w:rsidRPr="003B3082">
        <w:rPr>
          <w:rFonts w:ascii="標楷體" w:eastAsia="標楷體" w:hAnsi="標楷體"/>
        </w:rPr>
        <w:t>1</w:t>
      </w:r>
      <w:r w:rsidRPr="003B3082">
        <w:rPr>
          <w:rFonts w:ascii="標楷體" w:eastAsia="標楷體" w:hAnsi="標楷體" w:hint="eastAsia"/>
        </w:rPr>
        <w:t>14年）</w:t>
      </w:r>
    </w:p>
    <w:p w:rsidR="003B3082" w:rsidRPr="003B3082" w:rsidRDefault="003B3082" w:rsidP="003B3082">
      <w:pPr>
        <w:spacing w:line="500" w:lineRule="exact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二、目標：</w:t>
      </w:r>
    </w:p>
    <w:p w:rsidR="003B3082" w:rsidRPr="003B3082" w:rsidRDefault="003B3082" w:rsidP="003B3082">
      <w:pPr>
        <w:pStyle w:val="Default"/>
        <w:rPr>
          <w:rFonts w:hAnsi="標楷體"/>
          <w:color w:val="auto"/>
        </w:rPr>
      </w:pPr>
      <w:r w:rsidRPr="003B3082">
        <w:rPr>
          <w:rFonts w:hAnsi="標楷體" w:hint="eastAsia"/>
          <w:color w:val="auto"/>
        </w:rPr>
        <w:t xml:space="preserve">    因應食安及土地永續等社會議題，本計畫把校園食農教育的視野擴大到附近休閒農業區，與社區共學以瞭解外界經營農業的立足點。結合聯合國永續發展目標</w:t>
      </w:r>
      <w:r w:rsidRPr="003B3082">
        <w:rPr>
          <w:rFonts w:hAnsi="標楷體"/>
          <w:color w:val="auto"/>
        </w:rPr>
        <w:t>(SDGs)</w:t>
      </w:r>
      <w:r w:rsidRPr="003B3082">
        <w:rPr>
          <w:rFonts w:hAnsi="標楷體" w:hint="eastAsia"/>
          <w:color w:val="auto"/>
        </w:rPr>
        <w:t>目標</w:t>
      </w:r>
      <w:r>
        <w:rPr>
          <w:rFonts w:hAnsi="標楷體"/>
          <w:color w:val="auto"/>
        </w:rPr>
        <w:t>15.</w:t>
      </w:r>
      <w:r w:rsidRPr="003B3082">
        <w:rPr>
          <w:rFonts w:hAnsi="標楷體" w:hint="eastAsia"/>
          <w:color w:val="auto"/>
        </w:rPr>
        <w:t>保護、維護及促進領地生態系統的永續使用</w:t>
      </w:r>
      <w:r w:rsidRPr="003B3082">
        <w:rPr>
          <w:rFonts w:hAnsi="標楷體"/>
          <w:color w:val="auto"/>
        </w:rPr>
        <w:t>…</w:t>
      </w:r>
      <w:r w:rsidRPr="003B3082">
        <w:rPr>
          <w:rFonts w:hAnsi="標楷體" w:hint="eastAsia"/>
          <w:color w:val="auto"/>
        </w:rPr>
        <w:t>，由地區農場的實地經驗讓更多本市教師了解</w:t>
      </w:r>
      <w:r w:rsidRPr="003B3082">
        <w:rPr>
          <w:rFonts w:hAnsi="標楷體" w:hint="eastAsia"/>
          <w:color w:val="auto"/>
          <w:lang w:eastAsia="zh-HK"/>
        </w:rPr>
        <w:t>農作物生</w:t>
      </w:r>
      <w:r w:rsidRPr="003B3082">
        <w:rPr>
          <w:rFonts w:hAnsi="標楷體" w:hint="eastAsia"/>
          <w:color w:val="auto"/>
        </w:rPr>
        <w:t>產方式及</w:t>
      </w:r>
      <w:r w:rsidRPr="003B3082">
        <w:rPr>
          <w:rFonts w:hAnsi="標楷體" w:hint="eastAsia"/>
          <w:color w:val="auto"/>
          <w:lang w:eastAsia="zh-HK"/>
        </w:rPr>
        <w:t>利用</w:t>
      </w:r>
      <w:r w:rsidRPr="003B3082">
        <w:rPr>
          <w:rFonts w:hAnsi="標楷體" w:hint="eastAsia"/>
          <w:color w:val="auto"/>
        </w:rPr>
        <w:t>土地的價值觀，對自然生態及人類生命的</w:t>
      </w:r>
      <w:r w:rsidRPr="003B3082">
        <w:rPr>
          <w:rFonts w:hAnsi="標楷體" w:hint="eastAsia"/>
          <w:color w:val="auto"/>
          <w:lang w:eastAsia="zh-HK"/>
        </w:rPr>
        <w:t>影</w:t>
      </w:r>
      <w:r w:rsidRPr="003B3082">
        <w:rPr>
          <w:rFonts w:hAnsi="標楷體" w:hint="eastAsia"/>
          <w:color w:val="auto"/>
        </w:rPr>
        <w:t xml:space="preserve">響，在環境倫理及食品安全教育上有更深的體會。 </w:t>
      </w:r>
    </w:p>
    <w:p w:rsidR="003B3082" w:rsidRPr="003B3082" w:rsidRDefault="003B3082" w:rsidP="0085309D">
      <w:pPr>
        <w:spacing w:line="360" w:lineRule="auto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三、指導單位：教育部</w:t>
      </w:r>
    </w:p>
    <w:p w:rsidR="003B3082" w:rsidRPr="003B3082" w:rsidRDefault="003B3082" w:rsidP="0085309D">
      <w:pPr>
        <w:spacing w:line="360" w:lineRule="auto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四、主辦單位：</w:t>
      </w:r>
      <w:bookmarkStart w:id="0" w:name="_GoBack"/>
      <w:bookmarkEnd w:id="0"/>
      <w:r w:rsidRPr="003B3082">
        <w:rPr>
          <w:rFonts w:ascii="標楷體" w:eastAsia="標楷體" w:hAnsi="標楷體" w:hint="eastAsia"/>
        </w:rPr>
        <w:t>基隆市教育處</w:t>
      </w:r>
    </w:p>
    <w:p w:rsidR="003B3082" w:rsidRPr="003B3082" w:rsidRDefault="003B3082" w:rsidP="0085309D">
      <w:pPr>
        <w:spacing w:line="360" w:lineRule="auto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五、承辦單位：基隆市瑪陵國民小學</w:t>
      </w:r>
    </w:p>
    <w:p w:rsidR="003B3082" w:rsidRPr="003B3082" w:rsidRDefault="003B3082" w:rsidP="0085309D">
      <w:pPr>
        <w:spacing w:line="360" w:lineRule="auto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六、協辦單位：七堵區綠竹園</w:t>
      </w:r>
      <w:r w:rsidRPr="003B3082">
        <w:rPr>
          <w:rFonts w:ascii="標楷體" w:eastAsia="標楷體" w:hAnsi="標楷體" w:hint="eastAsia"/>
          <w:lang w:eastAsia="zh-HK"/>
        </w:rPr>
        <w:t>農場</w:t>
      </w:r>
    </w:p>
    <w:p w:rsidR="003B3082" w:rsidRPr="003B3082" w:rsidRDefault="003B3082" w:rsidP="0085309D">
      <w:pPr>
        <w:spacing w:line="360" w:lineRule="auto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七、辦理時間：</w:t>
      </w:r>
      <w:r w:rsidRPr="00AE6323">
        <w:rPr>
          <w:rFonts w:ascii="標楷體" w:eastAsia="標楷體" w:hAnsi="標楷體" w:hint="eastAsia"/>
          <w:color w:val="FF0000"/>
        </w:rPr>
        <w:t>11</w:t>
      </w:r>
      <w:r w:rsidRPr="00AE6323">
        <w:rPr>
          <w:rFonts w:ascii="標楷體" w:eastAsia="標楷體" w:hAnsi="標楷體"/>
          <w:color w:val="FF0000"/>
        </w:rPr>
        <w:t>1</w:t>
      </w:r>
      <w:r w:rsidRPr="00AE6323">
        <w:rPr>
          <w:rFonts w:ascii="標楷體" w:eastAsia="標楷體" w:hAnsi="標楷體" w:hint="eastAsia"/>
          <w:color w:val="FF0000"/>
        </w:rPr>
        <w:t>年</w:t>
      </w:r>
      <w:r w:rsidR="00AE6323" w:rsidRPr="00AE6323">
        <w:rPr>
          <w:rFonts w:ascii="標楷體" w:eastAsia="標楷體" w:hAnsi="標楷體" w:hint="eastAsia"/>
          <w:color w:val="FF0000"/>
        </w:rPr>
        <w:t>5</w:t>
      </w:r>
      <w:r w:rsidRPr="00AE6323">
        <w:rPr>
          <w:rFonts w:ascii="標楷體" w:eastAsia="標楷體" w:hAnsi="標楷體" w:hint="eastAsia"/>
          <w:color w:val="FF0000"/>
        </w:rPr>
        <w:t>月</w:t>
      </w:r>
      <w:r w:rsidR="00AE6323" w:rsidRPr="00AE6323">
        <w:rPr>
          <w:rFonts w:ascii="標楷體" w:eastAsia="標楷體" w:hAnsi="標楷體" w:hint="eastAsia"/>
          <w:color w:val="FF0000"/>
        </w:rPr>
        <w:t>18</w:t>
      </w:r>
      <w:r w:rsidRPr="00AE6323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</w:rPr>
        <w:t>(星期三)下午1</w:t>
      </w:r>
      <w:r>
        <w:rPr>
          <w:rFonts w:ascii="標楷體" w:eastAsia="標楷體" w:hAnsi="標楷體"/>
        </w:rPr>
        <w:t>:30~4:30</w:t>
      </w:r>
    </w:p>
    <w:p w:rsidR="003B3082" w:rsidRPr="003B3082" w:rsidRDefault="003B3082" w:rsidP="0085309D">
      <w:pPr>
        <w:spacing w:line="360" w:lineRule="auto"/>
        <w:rPr>
          <w:rFonts w:ascii="標楷體" w:eastAsia="標楷體" w:hAnsi="標楷體"/>
        </w:rPr>
      </w:pPr>
      <w:r w:rsidRPr="003B3082">
        <w:rPr>
          <w:rFonts w:ascii="標楷體" w:eastAsia="標楷體" w:hAnsi="標楷體" w:hint="eastAsia"/>
        </w:rPr>
        <w:t>八、參與對象：本市及校內教師</w:t>
      </w:r>
      <w:r w:rsidRPr="003B3082">
        <w:rPr>
          <w:rFonts w:ascii="標楷體" w:eastAsia="標楷體" w:hAnsi="標楷體" w:hint="eastAsia"/>
          <w:lang w:eastAsia="zh-HK"/>
        </w:rPr>
        <w:t>約</w:t>
      </w:r>
      <w:r w:rsidRPr="003B3082">
        <w:rPr>
          <w:rFonts w:ascii="標楷體" w:eastAsia="標楷體" w:hAnsi="標楷體"/>
        </w:rPr>
        <w:t>35</w:t>
      </w:r>
      <w:r w:rsidRPr="003B3082">
        <w:rPr>
          <w:rFonts w:ascii="標楷體" w:eastAsia="標楷體" w:hAnsi="標楷體" w:hint="eastAsia"/>
        </w:rPr>
        <w:t>人次。</w:t>
      </w:r>
    </w:p>
    <w:p w:rsidR="003B3082" w:rsidRPr="003B3082" w:rsidRDefault="003B3082" w:rsidP="0085309D">
      <w:pPr>
        <w:pStyle w:val="a5"/>
        <w:widowControl/>
        <w:numPr>
          <w:ilvl w:val="0"/>
          <w:numId w:val="5"/>
        </w:numPr>
        <w:shd w:val="clear" w:color="auto" w:fill="FFFFFF"/>
        <w:spacing w:line="360" w:lineRule="auto"/>
        <w:ind w:leftChars="0"/>
        <w:rPr>
          <w:rFonts w:ascii="標楷體" w:eastAsia="標楷體" w:hAnsi="標楷體"/>
          <w:bCs/>
          <w:szCs w:val="24"/>
        </w:rPr>
      </w:pPr>
      <w:r w:rsidRPr="003B3082">
        <w:rPr>
          <w:rFonts w:ascii="標楷體" w:eastAsia="標楷體" w:hAnsi="標楷體" w:hint="eastAsia"/>
        </w:rPr>
        <w:t>實施地點：七堵區綠竹園</w:t>
      </w:r>
      <w:r w:rsidRPr="003B3082">
        <w:rPr>
          <w:rFonts w:ascii="標楷體" w:eastAsia="標楷體" w:hAnsi="標楷體" w:hint="eastAsia"/>
          <w:lang w:eastAsia="zh-HK"/>
        </w:rPr>
        <w:t>農場</w:t>
      </w:r>
      <w:r w:rsidRPr="003B3082">
        <w:rPr>
          <w:rFonts w:ascii="標楷體" w:eastAsia="標楷體" w:hAnsi="標楷體" w:hint="eastAsia"/>
        </w:rPr>
        <w:t>(</w:t>
      </w:r>
      <w:r w:rsidRPr="003B3082"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  <w:t>基隆市七堵區自強路147-1號</w:t>
      </w:r>
      <w:r w:rsidRPr="003B3082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電話</w:t>
      </w:r>
      <w:hyperlink r:id="rId7" w:history="1">
        <w:r>
          <w:rPr>
            <w:rStyle w:val="aa"/>
            <w:rFonts w:ascii="標楷體" w:eastAsia="標楷體" w:hAnsi="標楷體" w:cs="Arial"/>
            <w:color w:val="1A0DAB"/>
            <w:sz w:val="21"/>
            <w:szCs w:val="21"/>
            <w:u w:val="none"/>
            <w:shd w:val="clear" w:color="auto" w:fill="FFFFFF"/>
          </w:rPr>
          <w:t>2455</w:t>
        </w:r>
        <w:r w:rsidRPr="003B3082">
          <w:rPr>
            <w:rStyle w:val="aa"/>
            <w:rFonts w:ascii="標楷體" w:eastAsia="標楷體" w:hAnsi="標楷體" w:cs="Arial"/>
            <w:color w:val="1A0DAB"/>
            <w:sz w:val="21"/>
            <w:szCs w:val="21"/>
            <w:u w:val="none"/>
            <w:shd w:val="clear" w:color="auto" w:fill="FFFFFF"/>
          </w:rPr>
          <w:t>8518</w:t>
        </w:r>
      </w:hyperlink>
      <w:r w:rsidRPr="003B3082">
        <w:rPr>
          <w:rFonts w:ascii="標楷體" w:eastAsia="標楷體" w:hAnsi="標楷體"/>
        </w:rPr>
        <w:t>)</w:t>
      </w:r>
    </w:p>
    <w:p w:rsidR="00023DD6" w:rsidRPr="00F80980" w:rsidRDefault="00C46C60" w:rsidP="003B3082">
      <w:pPr>
        <w:pStyle w:val="a5"/>
        <w:widowControl/>
        <w:numPr>
          <w:ilvl w:val="0"/>
          <w:numId w:val="5"/>
        </w:numPr>
        <w:shd w:val="clear" w:color="auto" w:fill="FFFFFF"/>
        <w:ind w:leftChars="0"/>
        <w:rPr>
          <w:rFonts w:ascii="標楷體" w:eastAsia="標楷體" w:hAnsi="標楷體"/>
          <w:bCs/>
          <w:szCs w:val="24"/>
        </w:rPr>
      </w:pPr>
      <w:r w:rsidRPr="00F80980">
        <w:rPr>
          <w:rFonts w:ascii="標楷體" w:eastAsia="標楷體" w:hAnsi="標楷體" w:hint="eastAsia"/>
          <w:bCs/>
          <w:szCs w:val="24"/>
          <w:lang w:eastAsia="zh-HK"/>
        </w:rPr>
        <w:t>辦理</w:t>
      </w:r>
      <w:r w:rsidR="00023DD6" w:rsidRPr="00F80980">
        <w:rPr>
          <w:rFonts w:ascii="標楷體" w:eastAsia="標楷體" w:hAnsi="標楷體" w:hint="eastAsia"/>
          <w:bCs/>
          <w:szCs w:val="24"/>
        </w:rPr>
        <w:t>內容：</w:t>
      </w:r>
    </w:p>
    <w:tbl>
      <w:tblPr>
        <w:tblW w:w="7563" w:type="dxa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6"/>
        <w:gridCol w:w="1991"/>
        <w:gridCol w:w="1114"/>
        <w:gridCol w:w="1628"/>
        <w:gridCol w:w="1334"/>
      </w:tblGrid>
      <w:tr w:rsidR="00AB75CD" w:rsidRPr="00F80980" w:rsidTr="0043413B">
        <w:tc>
          <w:tcPr>
            <w:tcW w:w="1496" w:type="dxa"/>
          </w:tcPr>
          <w:p w:rsidR="00AB75CD" w:rsidRPr="00F80980" w:rsidRDefault="00AB75CD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8098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時間</w:t>
            </w:r>
          </w:p>
        </w:tc>
        <w:tc>
          <w:tcPr>
            <w:tcW w:w="1991" w:type="dxa"/>
          </w:tcPr>
          <w:p w:rsidR="00AB75CD" w:rsidRPr="00F80980" w:rsidRDefault="00AB75CD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80980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1114" w:type="dxa"/>
          </w:tcPr>
          <w:p w:rsidR="00AB75CD" w:rsidRPr="00F80980" w:rsidRDefault="00AB75CD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80980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28" w:type="dxa"/>
          </w:tcPr>
          <w:p w:rsidR="00AB75CD" w:rsidRPr="00F80980" w:rsidRDefault="00AB75CD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80980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1334" w:type="dxa"/>
          </w:tcPr>
          <w:p w:rsidR="00AB75CD" w:rsidRPr="00F80980" w:rsidRDefault="00AB75CD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80980">
              <w:rPr>
                <w:rFonts w:ascii="標楷體" w:eastAsia="標楷體" w:hAnsi="標楷體" w:hint="eastAsia"/>
                <w:color w:val="000000"/>
                <w:szCs w:val="24"/>
              </w:rPr>
              <w:t>辦理型態</w:t>
            </w:r>
          </w:p>
        </w:tc>
      </w:tr>
      <w:tr w:rsidR="00AB75CD" w:rsidRPr="00F80980" w:rsidTr="0043413B">
        <w:tc>
          <w:tcPr>
            <w:tcW w:w="1496" w:type="dxa"/>
          </w:tcPr>
          <w:p w:rsidR="00AB75CD" w:rsidRPr="00F80980" w:rsidRDefault="0043413B" w:rsidP="00C829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13:</w:t>
            </w:r>
            <w:r w:rsidR="00C82950"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2</w:t>
            </w: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0</w:t>
            </w:r>
          </w:p>
        </w:tc>
        <w:tc>
          <w:tcPr>
            <w:tcW w:w="1991" w:type="dxa"/>
          </w:tcPr>
          <w:p w:rsidR="00AB75CD" w:rsidRPr="00F80980" w:rsidRDefault="0043413B" w:rsidP="004341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於瑪陵國小集合出發或自往</w:t>
            </w:r>
          </w:p>
        </w:tc>
        <w:tc>
          <w:tcPr>
            <w:tcW w:w="1114" w:type="dxa"/>
          </w:tcPr>
          <w:p w:rsidR="00AB75CD" w:rsidRPr="00F80980" w:rsidRDefault="00AB75CD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28" w:type="dxa"/>
          </w:tcPr>
          <w:p w:rsidR="00AB75CD" w:rsidRPr="00F80980" w:rsidRDefault="00AB75CD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34" w:type="dxa"/>
          </w:tcPr>
          <w:p w:rsidR="00AB75CD" w:rsidRPr="00F80980" w:rsidRDefault="00AB75CD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80980" w:rsidRPr="00F80980" w:rsidTr="0043413B">
        <w:tc>
          <w:tcPr>
            <w:tcW w:w="1496" w:type="dxa"/>
          </w:tcPr>
          <w:p w:rsidR="00F80980" w:rsidRPr="00F80980" w:rsidRDefault="00F80980" w:rsidP="00EA5A5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13:40</w:t>
            </w:r>
          </w:p>
        </w:tc>
        <w:tc>
          <w:tcPr>
            <w:tcW w:w="1991" w:type="dxa"/>
          </w:tcPr>
          <w:p w:rsidR="00F80980" w:rsidRPr="00F80980" w:rsidRDefault="00F80980" w:rsidP="00672740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80980">
              <w:rPr>
                <w:rFonts w:ascii="標楷體" w:eastAsia="標楷體" w:hAnsi="標楷體" w:hint="eastAsia"/>
                <w:szCs w:val="24"/>
              </w:rPr>
              <w:t>綠竹園</w:t>
            </w: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農場</w:t>
            </w:r>
            <w:r w:rsidRPr="00F80980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集合</w:t>
            </w:r>
          </w:p>
        </w:tc>
        <w:tc>
          <w:tcPr>
            <w:tcW w:w="1114" w:type="dxa"/>
          </w:tcPr>
          <w:p w:rsidR="00F80980" w:rsidRPr="00F80980" w:rsidRDefault="00F80980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F80980" w:rsidRPr="00F80980" w:rsidRDefault="00F80980" w:rsidP="00A358E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80980">
              <w:rPr>
                <w:rFonts w:ascii="標楷體" w:eastAsia="標楷體" w:hAnsi="標楷體" w:hint="eastAsia"/>
                <w:szCs w:val="24"/>
              </w:rPr>
              <w:t>綠竹園</w:t>
            </w: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農場</w:t>
            </w:r>
          </w:p>
        </w:tc>
        <w:tc>
          <w:tcPr>
            <w:tcW w:w="1334" w:type="dxa"/>
          </w:tcPr>
          <w:p w:rsidR="00F80980" w:rsidRPr="00F80980" w:rsidRDefault="00F80980" w:rsidP="00B24A8B">
            <w:pPr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</w:tr>
      <w:tr w:rsidR="00F80980" w:rsidRPr="00F80980" w:rsidTr="0043413B">
        <w:tc>
          <w:tcPr>
            <w:tcW w:w="1496" w:type="dxa"/>
          </w:tcPr>
          <w:p w:rsidR="00F80980" w:rsidRPr="00F80980" w:rsidRDefault="00F80980" w:rsidP="00EA5A5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13:40~14:10</w:t>
            </w:r>
          </w:p>
        </w:tc>
        <w:tc>
          <w:tcPr>
            <w:tcW w:w="1991" w:type="dxa"/>
          </w:tcPr>
          <w:p w:rsidR="00F80980" w:rsidRPr="00F80980" w:rsidRDefault="00F80980" w:rsidP="000B3E31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農場簡介</w:t>
            </w:r>
            <w:r w:rsidRPr="00F80980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、</w:t>
            </w:r>
            <w:r w:rsidRPr="00F80980">
              <w:rPr>
                <w:rFonts w:ascii="標楷體" w:eastAsia="標楷體" w:hAnsi="標楷體" w:hint="eastAsia"/>
                <w:szCs w:val="24"/>
              </w:rPr>
              <w:t>農場實施有機農耕的經驗及改變，農作體驗。</w:t>
            </w:r>
          </w:p>
        </w:tc>
        <w:tc>
          <w:tcPr>
            <w:tcW w:w="1114" w:type="dxa"/>
          </w:tcPr>
          <w:p w:rsidR="00F80980" w:rsidRPr="00D53DC5" w:rsidRDefault="00F80980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53DC5">
              <w:rPr>
                <w:rFonts w:ascii="標楷體" w:eastAsia="標楷體" w:hAnsi="標楷體" w:hint="eastAsia"/>
                <w:szCs w:val="24"/>
              </w:rPr>
              <w:t>陳俊龍總幹事</w:t>
            </w:r>
          </w:p>
        </w:tc>
        <w:tc>
          <w:tcPr>
            <w:tcW w:w="1628" w:type="dxa"/>
            <w:vMerge/>
          </w:tcPr>
          <w:p w:rsidR="00F80980" w:rsidRPr="00F80980" w:rsidRDefault="00F80980" w:rsidP="00B24A8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34" w:type="dxa"/>
          </w:tcPr>
          <w:p w:rsidR="00F80980" w:rsidRPr="00F80980" w:rsidRDefault="00D53DC5" w:rsidP="00B24A8B">
            <w:pPr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8098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實地解說</w:t>
            </w:r>
          </w:p>
        </w:tc>
      </w:tr>
      <w:tr w:rsidR="00F80980" w:rsidRPr="00F80980" w:rsidTr="0043413B">
        <w:tc>
          <w:tcPr>
            <w:tcW w:w="1496" w:type="dxa"/>
          </w:tcPr>
          <w:p w:rsidR="00F80980" w:rsidRPr="00F80980" w:rsidRDefault="00F80980" w:rsidP="00F809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14:10~16:20</w:t>
            </w:r>
          </w:p>
        </w:tc>
        <w:tc>
          <w:tcPr>
            <w:tcW w:w="1991" w:type="dxa"/>
          </w:tcPr>
          <w:p w:rsidR="00F80980" w:rsidRPr="00F80980" w:rsidRDefault="00F80980" w:rsidP="00EA5A5B">
            <w:pPr>
              <w:rPr>
                <w:rFonts w:ascii="標楷體" w:eastAsia="標楷體" w:hAnsi="標楷體"/>
                <w:bCs/>
                <w:color w:val="000000" w:themeColor="text1"/>
                <w:szCs w:val="24"/>
                <w:lang w:eastAsia="zh-HK"/>
              </w:rPr>
            </w:pPr>
            <w:r w:rsidRPr="00F80980">
              <w:rPr>
                <w:rFonts w:ascii="標楷體" w:eastAsia="標楷體" w:hAnsi="標楷體" w:hint="eastAsia"/>
                <w:szCs w:val="24"/>
              </w:rPr>
              <w:t>手工醬油製作過程說明及操作體驗。</w:t>
            </w:r>
          </w:p>
        </w:tc>
        <w:tc>
          <w:tcPr>
            <w:tcW w:w="1114" w:type="dxa"/>
          </w:tcPr>
          <w:p w:rsidR="00F80980" w:rsidRPr="00D53DC5" w:rsidRDefault="00F80980" w:rsidP="0043413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53DC5">
              <w:rPr>
                <w:rFonts w:ascii="標楷體" w:eastAsia="標楷體" w:hAnsi="標楷體" w:hint="eastAsia"/>
                <w:szCs w:val="24"/>
              </w:rPr>
              <w:t>陳俊龍總幹事</w:t>
            </w:r>
          </w:p>
        </w:tc>
        <w:tc>
          <w:tcPr>
            <w:tcW w:w="1628" w:type="dxa"/>
            <w:vMerge/>
          </w:tcPr>
          <w:p w:rsidR="00F80980" w:rsidRPr="00F80980" w:rsidRDefault="00F80980" w:rsidP="0043413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34" w:type="dxa"/>
          </w:tcPr>
          <w:p w:rsidR="00F80980" w:rsidRPr="00F80980" w:rsidRDefault="00F80980" w:rsidP="0043413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8098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、實作</w:t>
            </w:r>
          </w:p>
        </w:tc>
      </w:tr>
      <w:tr w:rsidR="00F80980" w:rsidRPr="00F80980" w:rsidTr="0043413B">
        <w:tc>
          <w:tcPr>
            <w:tcW w:w="1496" w:type="dxa"/>
          </w:tcPr>
          <w:p w:rsidR="00F80980" w:rsidRPr="00F80980" w:rsidRDefault="00F80980" w:rsidP="00F80980">
            <w:pPr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F80980"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  <w:t>16:20~16:30</w:t>
            </w:r>
          </w:p>
        </w:tc>
        <w:tc>
          <w:tcPr>
            <w:tcW w:w="1991" w:type="dxa"/>
          </w:tcPr>
          <w:p w:rsidR="00F80980" w:rsidRPr="00F80980" w:rsidRDefault="00F80980" w:rsidP="0043413B">
            <w:pPr>
              <w:rPr>
                <w:rFonts w:ascii="標楷體" w:eastAsia="標楷體" w:hAnsi="標楷體" w:cs="Helvetica"/>
                <w:color w:val="000000" w:themeColor="text1"/>
                <w:szCs w:val="24"/>
                <w:shd w:val="clear" w:color="auto" w:fill="FFFFFF"/>
              </w:rPr>
            </w:pPr>
            <w:r w:rsidRPr="00F80980">
              <w:rPr>
                <w:rFonts w:ascii="標楷體" w:eastAsia="標楷體" w:hAnsi="標楷體" w:cs="Helvetica" w:hint="eastAsia"/>
                <w:color w:val="000000" w:themeColor="text1"/>
                <w:szCs w:val="24"/>
                <w:shd w:val="clear" w:color="auto" w:fill="FFFFFF"/>
              </w:rPr>
              <w:t>總結</w:t>
            </w:r>
          </w:p>
        </w:tc>
        <w:tc>
          <w:tcPr>
            <w:tcW w:w="1114" w:type="dxa"/>
          </w:tcPr>
          <w:p w:rsidR="00F80980" w:rsidRPr="00F80980" w:rsidRDefault="00F80980" w:rsidP="0043413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28" w:type="dxa"/>
            <w:vMerge/>
          </w:tcPr>
          <w:p w:rsidR="00F80980" w:rsidRPr="00F80980" w:rsidRDefault="00F80980" w:rsidP="0043413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34" w:type="dxa"/>
          </w:tcPr>
          <w:p w:rsidR="00F80980" w:rsidRPr="00F80980" w:rsidRDefault="00F80980" w:rsidP="0043413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8098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討論</w:t>
            </w:r>
          </w:p>
        </w:tc>
      </w:tr>
    </w:tbl>
    <w:p w:rsidR="00AB75CD" w:rsidRPr="00F80980" w:rsidRDefault="00AB75CD" w:rsidP="00F80980">
      <w:pPr>
        <w:pStyle w:val="a5"/>
        <w:numPr>
          <w:ilvl w:val="0"/>
          <w:numId w:val="5"/>
        </w:numPr>
        <w:snapToGrid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F80980">
        <w:rPr>
          <w:rFonts w:ascii="標楷體" w:eastAsia="標楷體" w:hAnsi="標楷體" w:hint="eastAsia"/>
          <w:szCs w:val="24"/>
        </w:rPr>
        <w:t>經費來源：</w:t>
      </w:r>
      <w:r w:rsidRPr="00F80980">
        <w:rPr>
          <w:rFonts w:ascii="標楷體" w:eastAsia="標楷體" w:hAnsi="標楷體" w:hint="eastAsia"/>
          <w:szCs w:val="24"/>
          <w:lang w:eastAsia="zh-HK"/>
        </w:rPr>
        <w:t>由</w:t>
      </w:r>
      <w:r w:rsidRPr="00F80980">
        <w:rPr>
          <w:rFonts w:ascii="標楷體" w:eastAsia="標楷體" w:hAnsi="標楷體" w:hint="eastAsia"/>
          <w:szCs w:val="24"/>
        </w:rPr>
        <w:t>教育部</w:t>
      </w:r>
      <w:r w:rsidR="009D2135" w:rsidRPr="00F80980">
        <w:rPr>
          <w:rFonts w:ascii="標楷體" w:eastAsia="標楷體" w:hAnsi="標楷體" w:hint="eastAsia"/>
          <w:szCs w:val="24"/>
          <w:lang w:eastAsia="zh-HK"/>
        </w:rPr>
        <w:t>環</w:t>
      </w:r>
      <w:r w:rsidR="009D2135" w:rsidRPr="00F80980">
        <w:rPr>
          <w:rFonts w:ascii="標楷體" w:eastAsia="標楷體" w:hAnsi="標楷體" w:hint="eastAsia"/>
          <w:szCs w:val="24"/>
        </w:rPr>
        <w:t>境</w:t>
      </w:r>
      <w:r w:rsidR="009D2135" w:rsidRPr="00F80980">
        <w:rPr>
          <w:rFonts w:ascii="標楷體" w:eastAsia="標楷體" w:hAnsi="標楷體" w:hint="eastAsia"/>
          <w:szCs w:val="24"/>
          <w:lang w:eastAsia="zh-HK"/>
        </w:rPr>
        <w:t>教育輔</w:t>
      </w:r>
      <w:r w:rsidR="009D2135" w:rsidRPr="00F80980">
        <w:rPr>
          <w:rFonts w:ascii="標楷體" w:eastAsia="標楷體" w:hAnsi="標楷體" w:hint="eastAsia"/>
          <w:szCs w:val="24"/>
        </w:rPr>
        <w:t>導</w:t>
      </w:r>
      <w:r w:rsidR="009D2135" w:rsidRPr="00F80980">
        <w:rPr>
          <w:rFonts w:ascii="標楷體" w:eastAsia="標楷體" w:hAnsi="標楷體" w:hint="eastAsia"/>
          <w:szCs w:val="24"/>
          <w:lang w:eastAsia="zh-HK"/>
        </w:rPr>
        <w:t>小組</w:t>
      </w:r>
      <w:r w:rsidRPr="00F80980">
        <w:rPr>
          <w:rFonts w:ascii="標楷體" w:eastAsia="標楷體" w:hAnsi="標楷體" w:hint="eastAsia"/>
          <w:szCs w:val="24"/>
        </w:rPr>
        <w:t>經費項下支應。</w:t>
      </w:r>
    </w:p>
    <w:p w:rsidR="00023DD6" w:rsidRPr="00F80980" w:rsidRDefault="00023DD6" w:rsidP="00F80980">
      <w:pPr>
        <w:numPr>
          <w:ilvl w:val="0"/>
          <w:numId w:val="5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F80980">
        <w:rPr>
          <w:rFonts w:ascii="標楷體" w:eastAsia="標楷體" w:hAnsi="標楷體" w:hint="eastAsia"/>
          <w:szCs w:val="24"/>
        </w:rPr>
        <w:t>獎勵與考核：</w:t>
      </w:r>
      <w:r w:rsidR="00584842" w:rsidRPr="00F80980">
        <w:rPr>
          <w:rFonts w:ascii="標楷體" w:eastAsia="標楷體" w:hAnsi="標楷體" w:cs="Segoe UI" w:hint="eastAsia"/>
          <w:color w:val="000000"/>
          <w:szCs w:val="24"/>
          <w:shd w:val="clear" w:color="auto" w:fill="FFFFFF"/>
        </w:rPr>
        <w:t>辦理本案有功人員</w:t>
      </w:r>
      <w:r w:rsidR="00AB75CD" w:rsidRPr="00F80980">
        <w:rPr>
          <w:rFonts w:ascii="標楷體" w:eastAsia="標楷體" w:hAnsi="標楷體" w:cs="Segoe UI" w:hint="eastAsia"/>
          <w:color w:val="000000"/>
          <w:szCs w:val="24"/>
          <w:shd w:val="clear" w:color="auto" w:fill="FFFFFF"/>
          <w:lang w:eastAsia="zh-HK"/>
        </w:rPr>
        <w:t>依規定</w:t>
      </w:r>
      <w:r w:rsidR="00584842" w:rsidRPr="00F80980">
        <w:rPr>
          <w:rFonts w:ascii="標楷體" w:eastAsia="標楷體" w:hAnsi="標楷體" w:cs="Segoe UI" w:hint="eastAsia"/>
          <w:color w:val="000000"/>
          <w:szCs w:val="24"/>
          <w:shd w:val="clear" w:color="auto" w:fill="FFFFFF"/>
        </w:rPr>
        <w:t>辦理敘獎事宜</w:t>
      </w:r>
    </w:p>
    <w:p w:rsidR="00023DD6" w:rsidRPr="00F80980" w:rsidRDefault="00023DD6" w:rsidP="00F80980">
      <w:pPr>
        <w:numPr>
          <w:ilvl w:val="0"/>
          <w:numId w:val="5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F80980">
        <w:rPr>
          <w:rFonts w:ascii="標楷體" w:eastAsia="標楷體" w:hAnsi="標楷體" w:hint="eastAsia"/>
          <w:szCs w:val="24"/>
        </w:rPr>
        <w:t>預期成果及效益：</w:t>
      </w:r>
    </w:p>
    <w:p w:rsidR="00826783" w:rsidRPr="00F80980" w:rsidRDefault="00826783" w:rsidP="00EE53A1">
      <w:pPr>
        <w:ind w:leftChars="118" w:left="708" w:hangingChars="177" w:hanging="425"/>
        <w:rPr>
          <w:rFonts w:ascii="標楷體" w:eastAsia="標楷體" w:hAnsi="標楷體"/>
          <w:szCs w:val="24"/>
        </w:rPr>
      </w:pPr>
      <w:r w:rsidRPr="00F80980">
        <w:rPr>
          <w:rFonts w:ascii="標楷體" w:eastAsia="標楷體" w:hAnsi="標楷體" w:hint="eastAsia"/>
          <w:szCs w:val="24"/>
        </w:rPr>
        <w:t>(</w:t>
      </w:r>
      <w:r w:rsidR="002F43C8" w:rsidRPr="00F80980">
        <w:rPr>
          <w:rFonts w:ascii="標楷體" w:eastAsia="標楷體" w:hAnsi="標楷體" w:hint="eastAsia"/>
          <w:szCs w:val="24"/>
        </w:rPr>
        <w:t>一</w:t>
      </w:r>
      <w:r w:rsidRPr="00F80980">
        <w:rPr>
          <w:rFonts w:ascii="標楷體" w:eastAsia="標楷體" w:hAnsi="標楷體" w:hint="eastAsia"/>
          <w:szCs w:val="24"/>
        </w:rPr>
        <w:t>)</w:t>
      </w:r>
      <w:r w:rsidR="00807EDD" w:rsidRPr="00F80980">
        <w:rPr>
          <w:rFonts w:ascii="標楷體" w:eastAsia="標楷體" w:hAnsi="標楷體" w:hint="eastAsia"/>
          <w:szCs w:val="24"/>
          <w:lang w:eastAsia="zh-HK"/>
        </w:rPr>
        <w:t>讓參與人員認識</w:t>
      </w:r>
      <w:r w:rsidR="0043413B" w:rsidRPr="00F80980">
        <w:rPr>
          <w:rFonts w:ascii="標楷體" w:eastAsia="標楷體" w:hAnsi="標楷體" w:hint="eastAsia"/>
          <w:szCs w:val="24"/>
          <w:lang w:eastAsia="zh-HK"/>
        </w:rPr>
        <w:t>校外</w:t>
      </w:r>
      <w:r w:rsidR="00F331BA" w:rsidRPr="00F80980">
        <w:rPr>
          <w:rFonts w:ascii="標楷體" w:eastAsia="標楷體" w:hAnsi="標楷體" w:hint="eastAsia"/>
          <w:szCs w:val="24"/>
        </w:rPr>
        <w:t>農作物實際經營</w:t>
      </w:r>
      <w:r w:rsidR="00807EDD" w:rsidRPr="00F80980">
        <w:rPr>
          <w:rFonts w:ascii="標楷體" w:eastAsia="標楷體" w:hAnsi="標楷體" w:hint="eastAsia"/>
          <w:szCs w:val="24"/>
        </w:rPr>
        <w:t>情形</w:t>
      </w:r>
      <w:r w:rsidR="00AB75CD" w:rsidRPr="00F80980">
        <w:rPr>
          <w:rFonts w:ascii="標楷體" w:eastAsia="標楷體" w:hAnsi="標楷體" w:hint="eastAsia"/>
          <w:szCs w:val="24"/>
          <w:lang w:eastAsia="zh-HK"/>
        </w:rPr>
        <w:t>，增進</w:t>
      </w:r>
      <w:r w:rsidR="0043413B" w:rsidRPr="00F80980">
        <w:rPr>
          <w:rFonts w:ascii="標楷體" w:eastAsia="標楷體" w:hAnsi="標楷體" w:hint="eastAsia"/>
          <w:szCs w:val="24"/>
          <w:lang w:eastAsia="zh-HK"/>
        </w:rPr>
        <w:t>對</w:t>
      </w:r>
      <w:r w:rsidR="00807EDD" w:rsidRPr="00F80980">
        <w:rPr>
          <w:rFonts w:ascii="標楷體" w:eastAsia="標楷體" w:hAnsi="標楷體" w:hint="eastAsia"/>
          <w:szCs w:val="24"/>
        </w:rPr>
        <w:t>食農教育</w:t>
      </w:r>
      <w:r w:rsidR="00672740" w:rsidRPr="00F80980">
        <w:rPr>
          <w:rFonts w:ascii="標楷體" w:eastAsia="標楷體" w:hAnsi="標楷體" w:hint="eastAsia"/>
          <w:szCs w:val="24"/>
          <w:lang w:eastAsia="zh-HK"/>
        </w:rPr>
        <w:t>的了解</w:t>
      </w:r>
      <w:r w:rsidR="0043413B" w:rsidRPr="00F80980">
        <w:rPr>
          <w:rFonts w:ascii="標楷體" w:eastAsia="標楷體" w:hAnsi="標楷體" w:hint="eastAsia"/>
          <w:szCs w:val="24"/>
          <w:lang w:eastAsia="zh-HK"/>
        </w:rPr>
        <w:t>與運</w:t>
      </w:r>
      <w:r w:rsidR="0043413B" w:rsidRPr="00F80980">
        <w:rPr>
          <w:rFonts w:ascii="標楷體" w:eastAsia="標楷體" w:hAnsi="標楷體" w:hint="eastAsia"/>
          <w:szCs w:val="24"/>
          <w:lang w:eastAsia="zh-HK"/>
        </w:rPr>
        <w:lastRenderedPageBreak/>
        <w:t>用</w:t>
      </w:r>
      <w:r w:rsidRPr="00F80980">
        <w:rPr>
          <w:rFonts w:ascii="標楷體" w:eastAsia="標楷體" w:hAnsi="標楷體"/>
          <w:szCs w:val="24"/>
        </w:rPr>
        <w:t>。</w:t>
      </w:r>
    </w:p>
    <w:p w:rsidR="00672740" w:rsidRDefault="00826783" w:rsidP="00EE53A1">
      <w:pPr>
        <w:ind w:leftChars="118" w:left="708" w:hangingChars="177" w:hanging="425"/>
        <w:rPr>
          <w:rFonts w:ascii="標楷體" w:eastAsia="標楷體" w:hAnsi="標楷體"/>
          <w:color w:val="000000"/>
          <w:szCs w:val="28"/>
        </w:rPr>
      </w:pPr>
      <w:r w:rsidRPr="00826783">
        <w:rPr>
          <w:rFonts w:ascii="標楷體" w:eastAsia="標楷體" w:hAnsi="標楷體" w:hint="eastAsia"/>
          <w:szCs w:val="28"/>
        </w:rPr>
        <w:t>(</w:t>
      </w:r>
      <w:r w:rsidR="002F43C8">
        <w:rPr>
          <w:rFonts w:ascii="標楷體" w:eastAsia="標楷體" w:hAnsi="標楷體" w:hint="eastAsia"/>
          <w:szCs w:val="28"/>
        </w:rPr>
        <w:t>二</w:t>
      </w:r>
      <w:r w:rsidRPr="00826783">
        <w:rPr>
          <w:rFonts w:ascii="標楷體" w:eastAsia="標楷體" w:hAnsi="標楷體" w:hint="eastAsia"/>
          <w:szCs w:val="28"/>
        </w:rPr>
        <w:t>)</w:t>
      </w:r>
      <w:r w:rsidR="00F331BA" w:rsidRPr="009662EE">
        <w:rPr>
          <w:rFonts w:ascii="標楷體" w:eastAsia="標楷體" w:hAnsi="標楷體" w:hint="eastAsia"/>
          <w:color w:val="000000" w:themeColor="text1"/>
          <w:lang w:eastAsia="zh-HK"/>
        </w:rPr>
        <w:t>學校教育</w:t>
      </w:r>
      <w:r w:rsidR="00F331BA">
        <w:rPr>
          <w:rFonts w:ascii="標楷體" w:eastAsia="標楷體" w:hAnsi="標楷體" w:hint="eastAsia"/>
          <w:color w:val="000000" w:themeColor="text1"/>
        </w:rPr>
        <w:t>能運用</w:t>
      </w:r>
      <w:r w:rsidR="00F331BA" w:rsidRPr="009662EE">
        <w:rPr>
          <w:rFonts w:ascii="標楷體" w:eastAsia="標楷體" w:hAnsi="標楷體" w:hint="eastAsia"/>
          <w:color w:val="000000" w:themeColor="text1"/>
        </w:rPr>
        <w:t>瑪陵休閒農業區</w:t>
      </w:r>
      <w:r w:rsidR="00F331BA">
        <w:rPr>
          <w:rFonts w:ascii="標楷體" w:eastAsia="標楷體" w:hAnsi="標楷體" w:hint="eastAsia"/>
          <w:color w:val="000000" w:themeColor="text1"/>
        </w:rPr>
        <w:t>特色</w:t>
      </w:r>
      <w:r w:rsidR="00F331BA" w:rsidRPr="009662EE">
        <w:rPr>
          <w:rFonts w:ascii="標楷體" w:eastAsia="標楷體" w:hAnsi="標楷體" w:hint="eastAsia"/>
          <w:color w:val="000000" w:themeColor="text1"/>
        </w:rPr>
        <w:t>，</w:t>
      </w:r>
      <w:r w:rsidR="00F331BA" w:rsidRPr="009662EE">
        <w:rPr>
          <w:rFonts w:ascii="標楷體" w:eastAsia="標楷體" w:hAnsi="標楷體" w:hint="eastAsia"/>
          <w:color w:val="000000" w:themeColor="text1"/>
          <w:lang w:eastAsia="zh-HK"/>
        </w:rPr>
        <w:t>推動農村食農教育之</w:t>
      </w:r>
      <w:r w:rsidR="00F331BA" w:rsidRPr="009662EE">
        <w:rPr>
          <w:rFonts w:ascii="標楷體" w:eastAsia="標楷體" w:hAnsi="標楷體" w:hint="eastAsia"/>
          <w:color w:val="000000" w:themeColor="text1"/>
        </w:rPr>
        <w:t>永續發展。</w:t>
      </w:r>
      <w:r w:rsidR="00672740" w:rsidRPr="00826783">
        <w:rPr>
          <w:rFonts w:ascii="標楷體" w:eastAsia="標楷體" w:hAnsi="標楷體" w:hint="eastAsia"/>
          <w:color w:val="000000"/>
          <w:szCs w:val="28"/>
        </w:rPr>
        <w:t>。</w:t>
      </w:r>
    </w:p>
    <w:p w:rsidR="00826783" w:rsidRPr="002F43C8" w:rsidRDefault="00826783" w:rsidP="00672740">
      <w:pPr>
        <w:ind w:leftChars="118" w:left="708" w:hangingChars="177" w:hanging="425"/>
        <w:rPr>
          <w:rFonts w:ascii="標楷體" w:eastAsia="標楷體" w:hAnsi="標楷體"/>
          <w:szCs w:val="24"/>
        </w:rPr>
      </w:pPr>
      <w:r w:rsidRPr="00826783">
        <w:rPr>
          <w:rFonts w:ascii="標楷體" w:eastAsia="標楷體" w:hAnsi="標楷體" w:hint="eastAsia"/>
          <w:color w:val="000000"/>
          <w:szCs w:val="28"/>
        </w:rPr>
        <w:t>(</w:t>
      </w:r>
      <w:r w:rsidR="002F43C8">
        <w:rPr>
          <w:rFonts w:ascii="標楷體" w:eastAsia="標楷體" w:hAnsi="標楷體" w:hint="eastAsia"/>
          <w:color w:val="000000"/>
          <w:szCs w:val="28"/>
        </w:rPr>
        <w:t>三</w:t>
      </w:r>
      <w:r w:rsidRPr="00826783">
        <w:rPr>
          <w:rFonts w:ascii="標楷體" w:eastAsia="標楷體" w:hAnsi="標楷體" w:hint="eastAsia"/>
          <w:color w:val="000000"/>
          <w:szCs w:val="28"/>
        </w:rPr>
        <w:t>)</w:t>
      </w:r>
      <w:r w:rsidR="00F331BA" w:rsidRPr="00826783">
        <w:rPr>
          <w:rFonts w:ascii="標楷體" w:eastAsia="標楷體" w:hAnsi="標楷體" w:hint="eastAsia"/>
          <w:color w:val="000000"/>
          <w:szCs w:val="28"/>
        </w:rPr>
        <w:t>影響</w:t>
      </w:r>
      <w:r w:rsidR="00F331BA">
        <w:rPr>
          <w:rFonts w:ascii="標楷體" w:eastAsia="標楷體" w:hAnsi="標楷體" w:hint="eastAsia"/>
          <w:color w:val="000000"/>
          <w:szCs w:val="28"/>
          <w:lang w:eastAsia="zh-HK"/>
        </w:rPr>
        <w:t>更多人能</w:t>
      </w:r>
      <w:r w:rsidR="00F331BA" w:rsidRPr="00826783">
        <w:rPr>
          <w:rFonts w:ascii="標楷體" w:eastAsia="標楷體" w:hAnsi="標楷體" w:hint="eastAsia"/>
          <w:color w:val="000000"/>
          <w:szCs w:val="28"/>
        </w:rPr>
        <w:t>珍視美好環境資源，策發環境保護行動</w:t>
      </w:r>
      <w:r w:rsidR="00807EDD" w:rsidRPr="00826783">
        <w:rPr>
          <w:rFonts w:ascii="標楷體" w:eastAsia="標楷體" w:hAnsi="標楷體" w:hint="eastAsia"/>
          <w:color w:val="000000"/>
          <w:szCs w:val="28"/>
        </w:rPr>
        <w:t>。</w:t>
      </w:r>
    </w:p>
    <w:p w:rsidR="00FA16E6" w:rsidRDefault="00AB75CD" w:rsidP="00AB75CD">
      <w:pPr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 w:rsidR="0085309D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  <w:lang w:eastAsia="zh-HK"/>
        </w:rPr>
        <w:t>、</w:t>
      </w:r>
      <w:r w:rsidRPr="00740846">
        <w:rPr>
          <w:rFonts w:ascii="標楷體" w:eastAsia="標楷體" w:hAnsi="標楷體" w:hint="eastAsia"/>
        </w:rPr>
        <w:t>本計畫奉核可後實施。</w:t>
      </w:r>
    </w:p>
    <w:p w:rsidR="00023DD6" w:rsidRPr="009F25BD" w:rsidRDefault="00023DD6" w:rsidP="00023DD6">
      <w:pPr>
        <w:snapToGrid w:val="0"/>
        <w:spacing w:line="320" w:lineRule="exact"/>
        <w:rPr>
          <w:rFonts w:ascii="標楷體" w:eastAsia="標楷體" w:hAnsi="標楷體"/>
          <w:b/>
          <w:bCs/>
          <w:szCs w:val="24"/>
        </w:rPr>
      </w:pPr>
    </w:p>
    <w:p w:rsidR="00EE53A1" w:rsidRDefault="00EE53A1" w:rsidP="00FA16E6">
      <w:pPr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704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858"/>
        <w:gridCol w:w="709"/>
        <w:gridCol w:w="708"/>
        <w:gridCol w:w="709"/>
        <w:gridCol w:w="709"/>
        <w:gridCol w:w="709"/>
      </w:tblGrid>
      <w:tr w:rsidR="0098198C" w:rsidRPr="00FA04FC" w:rsidTr="003119CF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FA04FC" w:rsidRDefault="0098198C" w:rsidP="00912DAC">
            <w:pPr>
              <w:snapToGrid w:val="0"/>
              <w:spacing w:line="360" w:lineRule="auto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58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FA04FC" w:rsidRDefault="0098198C" w:rsidP="00912DAC">
            <w:pPr>
              <w:snapToGrid w:val="0"/>
              <w:spacing w:line="360" w:lineRule="auto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98C" w:rsidRPr="00FA04FC" w:rsidRDefault="0098198C" w:rsidP="00912DAC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滿意度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標楷體" w:cs="Arial" w:hint="eastAsia"/>
                <w:b/>
                <w:color w:val="000000"/>
                <w:lang w:eastAsia="zh-HK"/>
              </w:rPr>
              <w:t>請勾選</w:t>
            </w:r>
            <w:r>
              <w:rPr>
                <w:rFonts w:ascii="Arial" w:eastAsia="標楷體" w:hAnsi="標楷體" w:cs="Arial" w:hint="eastAsia"/>
                <w:b/>
                <w:color w:val="000000"/>
                <w:lang w:eastAsia="zh-HK"/>
              </w:rPr>
              <w:t>)</w:t>
            </w:r>
          </w:p>
        </w:tc>
      </w:tr>
      <w:tr w:rsidR="0098198C" w:rsidRPr="00ED0A62" w:rsidTr="003119CF"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FA04FC" w:rsidRDefault="0098198C" w:rsidP="00912DAC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85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ED0A62" w:rsidRDefault="0098198C" w:rsidP="00912DAC">
            <w:pPr>
              <w:widowControl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912DAC" w:rsidRDefault="0098198C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非常滿意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912DAC" w:rsidRDefault="0098198C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滿意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912DAC" w:rsidRDefault="0098198C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普通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912DAC" w:rsidRDefault="0098198C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不滿意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98C" w:rsidRPr="00912DAC" w:rsidRDefault="0098198C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非常不滿意</w:t>
            </w:r>
          </w:p>
        </w:tc>
      </w:tr>
      <w:tr w:rsidR="0098198C" w:rsidRPr="00ED0A62" w:rsidTr="003119CF"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98C" w:rsidRPr="00912DAC" w:rsidRDefault="0098198C" w:rsidP="00912DAC">
            <w:pPr>
              <w:snapToGrid w:val="0"/>
              <w:spacing w:line="360" w:lineRule="auto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12DAC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研習</w:t>
            </w:r>
            <w:r w:rsidR="009A3B19" w:rsidRPr="00912DAC">
              <w:rPr>
                <w:rFonts w:ascii="Arial" w:eastAsia="標楷體" w:hAnsi="標楷體" w:cs="Arial" w:hint="eastAsia"/>
                <w:color w:val="000000"/>
                <w:sz w:val="26"/>
                <w:szCs w:val="26"/>
                <w:lang w:eastAsia="zh-HK"/>
              </w:rPr>
              <w:t>規</w:t>
            </w:r>
            <w:r w:rsidR="009A3B19" w:rsidRPr="00912DAC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劃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A3B19" w:rsidP="00912DAC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12DAC">
              <w:rPr>
                <w:rFonts w:eastAsia="標楷體" w:hint="eastAsia"/>
                <w:sz w:val="26"/>
                <w:szCs w:val="26"/>
                <w:lang w:eastAsia="zh-HK"/>
              </w:rPr>
              <w:t>本次研習</w:t>
            </w:r>
            <w:r w:rsidR="0098198C" w:rsidRPr="00912DAC">
              <w:rPr>
                <w:rFonts w:eastAsia="標楷體" w:hint="eastAsia"/>
                <w:sz w:val="26"/>
                <w:szCs w:val="26"/>
              </w:rPr>
              <w:t>能增進自我專業知識提升。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</w:tr>
      <w:tr w:rsidR="0098198C" w:rsidRPr="00ED0A62" w:rsidTr="003119CF"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198C" w:rsidRPr="00912DAC" w:rsidRDefault="0098198C" w:rsidP="00912DAC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12DAC">
              <w:rPr>
                <w:rFonts w:eastAsia="標楷體" w:hint="eastAsia"/>
                <w:sz w:val="26"/>
                <w:szCs w:val="26"/>
              </w:rPr>
              <w:t>研習主題合乎需求，</w:t>
            </w:r>
            <w:r w:rsidR="009A3B19" w:rsidRPr="00912DAC">
              <w:rPr>
                <w:rFonts w:eastAsia="標楷體" w:hint="eastAsia"/>
                <w:sz w:val="26"/>
                <w:szCs w:val="26"/>
                <w:lang w:eastAsia="zh-HK"/>
              </w:rPr>
              <w:t>能了</w:t>
            </w:r>
            <w:r w:rsidR="009A3B19" w:rsidRPr="00912DAC">
              <w:rPr>
                <w:rFonts w:eastAsia="標楷體" w:hint="eastAsia"/>
                <w:sz w:val="26"/>
                <w:szCs w:val="26"/>
              </w:rPr>
              <w:t>解</w:t>
            </w:r>
            <w:r w:rsidRPr="00912DAC">
              <w:rPr>
                <w:rFonts w:eastAsia="標楷體" w:hint="eastAsia"/>
                <w:sz w:val="26"/>
                <w:szCs w:val="26"/>
              </w:rPr>
              <w:t>課程</w:t>
            </w:r>
            <w:r w:rsidR="009A3B19" w:rsidRPr="00912DAC">
              <w:rPr>
                <w:rFonts w:eastAsia="標楷體" w:hint="eastAsia"/>
                <w:sz w:val="26"/>
                <w:szCs w:val="26"/>
                <w:lang w:eastAsia="zh-HK"/>
              </w:rPr>
              <w:t>的說明</w:t>
            </w:r>
            <w:r w:rsidRPr="00912DAC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198C" w:rsidRPr="00912DAC" w:rsidRDefault="0098198C" w:rsidP="00912DAC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</w:tr>
      <w:tr w:rsidR="0098198C" w:rsidRPr="00ED0A62" w:rsidTr="003119CF">
        <w:tc>
          <w:tcPr>
            <w:tcW w:w="64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198C" w:rsidRPr="00912DAC" w:rsidRDefault="0098198C" w:rsidP="00912DAC">
            <w:pPr>
              <w:snapToGrid w:val="0"/>
              <w:spacing w:line="360" w:lineRule="auto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3119CF" w:rsidP="00912DAC">
            <w:pPr>
              <w:snapToGrid w:val="0"/>
              <w:spacing w:line="36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題目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3119CF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lang w:eastAsia="zh-HK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完全熟悉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3119CF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lang w:eastAsia="zh-HK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大部分熟悉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3119CF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lang w:eastAsia="zh-HK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尚清楚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98C" w:rsidRPr="00912DAC" w:rsidRDefault="003119CF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lang w:eastAsia="zh-HK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不太清楚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198C" w:rsidRPr="00912DAC" w:rsidRDefault="003119CF" w:rsidP="00912DAC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lang w:eastAsia="zh-HK"/>
              </w:rPr>
            </w:pPr>
            <w:r w:rsidRPr="00912DAC">
              <w:rPr>
                <w:rFonts w:ascii="Arial" w:eastAsia="標楷體" w:hAnsi="Arial" w:cs="Arial" w:hint="eastAsia"/>
                <w:b/>
                <w:color w:val="000000"/>
                <w:lang w:eastAsia="zh-HK"/>
              </w:rPr>
              <w:t>不知道</w:t>
            </w:r>
          </w:p>
        </w:tc>
      </w:tr>
      <w:tr w:rsidR="003119CF" w:rsidRPr="00ED0A62" w:rsidTr="003119CF"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19CF" w:rsidRPr="00912DAC" w:rsidRDefault="003119CF" w:rsidP="00912DAC">
            <w:pPr>
              <w:snapToGrid w:val="0"/>
              <w:spacing w:line="360" w:lineRule="auto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912DAC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912DAC" w:rsidRDefault="003119CF" w:rsidP="00F331BA">
            <w:pPr>
              <w:snapToGrid w:val="0"/>
              <w:spacing w:line="360" w:lineRule="auto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912DAC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1.</w:t>
            </w:r>
            <w:r w:rsidR="00F331BA">
              <w:rPr>
                <w:rFonts w:ascii="Arial" w:eastAsia="標楷體" w:hAnsi="標楷體" w:cs="Arial" w:hint="eastAsia"/>
                <w:color w:val="000000"/>
                <w:sz w:val="26"/>
                <w:szCs w:val="26"/>
                <w:lang w:eastAsia="zh-HK"/>
              </w:rPr>
              <w:t>我能區別</w:t>
            </w:r>
            <w:r w:rsidR="00F80980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農場農作物名稱</w:t>
            </w:r>
            <w:r w:rsidRPr="00912DAC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</w:tr>
      <w:tr w:rsidR="003119CF" w:rsidRPr="00ED0A62" w:rsidTr="003119CF"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19CF" w:rsidRPr="00912DAC" w:rsidRDefault="003119CF" w:rsidP="00912DAC">
            <w:pPr>
              <w:snapToGrid w:val="0"/>
              <w:spacing w:line="360" w:lineRule="auto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912DAC" w:rsidRDefault="003119CF" w:rsidP="00F331BA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2.</w:t>
            </w:r>
            <w:r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  <w:lang w:eastAsia="zh-HK"/>
              </w:rPr>
              <w:t>我</w:t>
            </w:r>
            <w:r w:rsidR="00F8098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能了解農場經營</w:t>
            </w:r>
            <w:r w:rsidR="00D53DC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有機農業</w:t>
            </w:r>
            <w:r w:rsidR="00F8098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的轉變歷程</w:t>
            </w:r>
            <w:r w:rsidR="00F331BA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</w:tr>
      <w:tr w:rsidR="003119CF" w:rsidRPr="00ED0A62" w:rsidTr="003119CF">
        <w:trPr>
          <w:trHeight w:val="424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19CF" w:rsidRPr="00912DAC" w:rsidRDefault="003119CF" w:rsidP="00912DAC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912DAC" w:rsidRDefault="00695383" w:rsidP="00F80980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3.</w:t>
            </w:r>
            <w:r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  <w:lang w:eastAsia="zh-HK"/>
              </w:rPr>
              <w:t>我</w:t>
            </w:r>
            <w:r w:rsidR="00F331BA"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  <w:lang w:eastAsia="zh-HK"/>
              </w:rPr>
              <w:t>知</w:t>
            </w:r>
            <w:r w:rsidR="00F331BA"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道</w:t>
            </w:r>
            <w:r w:rsidR="00F80980" w:rsidRPr="00F80980">
              <w:rPr>
                <w:rFonts w:ascii="Arial" w:eastAsia="標楷體" w:hAnsi="Arial" w:cs="Arial" w:hint="eastAsia"/>
                <w:color w:val="000000"/>
                <w:sz w:val="26"/>
                <w:szCs w:val="26"/>
                <w:lang w:eastAsia="zh-HK"/>
              </w:rPr>
              <w:t>手工醬油製作過程</w:t>
            </w:r>
            <w:r w:rsidR="00F331BA"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</w:tr>
      <w:tr w:rsidR="003119CF" w:rsidRPr="00ED0A62" w:rsidTr="003119CF">
        <w:trPr>
          <w:trHeight w:val="416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19CF" w:rsidRPr="00912DAC" w:rsidRDefault="003119CF" w:rsidP="00912DAC">
            <w:pPr>
              <w:snapToGrid w:val="0"/>
              <w:spacing w:line="360" w:lineRule="auto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9CF" w:rsidRPr="00912DAC" w:rsidRDefault="00695383" w:rsidP="00D53DC5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4.</w:t>
            </w:r>
            <w:r w:rsidR="00F80980"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  <w:lang w:eastAsia="zh-HK"/>
              </w:rPr>
              <w:t>我能把今天見聞</w:t>
            </w:r>
            <w:r w:rsidR="00D53DC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內</w:t>
            </w:r>
            <w:r w:rsidR="00F80980"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  <w:lang w:eastAsia="zh-HK"/>
              </w:rPr>
              <w:t>活化為設計</w:t>
            </w:r>
            <w:r w:rsidR="00F80980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教學活動</w:t>
            </w:r>
            <w:r w:rsidR="00F80980"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  <w:lang w:eastAsia="zh-HK"/>
              </w:rPr>
              <w:t>的參考</w:t>
            </w:r>
            <w:r w:rsidR="00F80980" w:rsidRPr="00912DA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</w:tr>
      <w:tr w:rsidR="003119CF" w:rsidRPr="00ED0A62" w:rsidTr="003119CF">
        <w:trPr>
          <w:trHeight w:val="407"/>
        </w:trPr>
        <w:tc>
          <w:tcPr>
            <w:tcW w:w="6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9CF" w:rsidRPr="00912DAC" w:rsidRDefault="003119CF" w:rsidP="00912DAC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D53DC5" w:rsidRDefault="003119CF" w:rsidP="00F80980">
            <w:pPr>
              <w:snapToGrid w:val="0"/>
              <w:spacing w:line="360" w:lineRule="auto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19CF" w:rsidRPr="00ED0A62" w:rsidRDefault="003119CF" w:rsidP="00912DAC">
            <w:pPr>
              <w:snapToGrid w:val="0"/>
              <w:spacing w:line="360" w:lineRule="auto"/>
              <w:rPr>
                <w:rFonts w:ascii="Arial" w:eastAsia="標楷體" w:hAnsi="Arial" w:cs="Arial"/>
                <w:color w:val="000000"/>
              </w:rPr>
            </w:pPr>
          </w:p>
        </w:tc>
      </w:tr>
      <w:tr w:rsidR="0098198C" w:rsidRPr="00ED0A62" w:rsidTr="003119CF">
        <w:trPr>
          <w:trHeight w:val="969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198C" w:rsidRPr="00FA04FC" w:rsidRDefault="0098198C" w:rsidP="00912DAC">
            <w:pPr>
              <w:snapToGrid w:val="0"/>
              <w:spacing w:line="360" w:lineRule="auto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40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8198C" w:rsidRDefault="0098198C" w:rsidP="00912DA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您對本次活動的具體建議是：</w:t>
            </w:r>
          </w:p>
          <w:p w:rsidR="0098198C" w:rsidRPr="00765BBE" w:rsidRDefault="0098198C" w:rsidP="00912DAC">
            <w:pPr>
              <w:snapToGrid w:val="0"/>
              <w:spacing w:line="360" w:lineRule="auto"/>
              <w:ind w:firstLineChars="300" w:firstLine="720"/>
              <w:jc w:val="both"/>
              <w:rPr>
                <w:rFonts w:ascii="標楷體" w:eastAsia="標楷體" w:hAnsi="標楷體"/>
              </w:rPr>
            </w:pPr>
          </w:p>
        </w:tc>
      </w:tr>
    </w:tbl>
    <w:p w:rsidR="00672740" w:rsidRPr="00A358EC" w:rsidRDefault="009A3B19" w:rsidP="009444D3">
      <w:pPr>
        <w:snapToGrid w:val="0"/>
        <w:spacing w:beforeLines="50" w:afterLines="50" w:line="400" w:lineRule="exact"/>
        <w:jc w:val="center"/>
        <w:rPr>
          <w:rFonts w:ascii="Arial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F80980" w:rsidRPr="003B3082">
        <w:rPr>
          <w:rFonts w:ascii="標楷體" w:eastAsia="標楷體" w:hAnsi="標楷體" w:hint="eastAsia"/>
          <w:b/>
          <w:bCs/>
          <w:sz w:val="28"/>
          <w:szCs w:val="28"/>
        </w:rPr>
        <w:t>友善大地健康生活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FB0A97">
        <w:rPr>
          <w:rFonts w:ascii="Arial" w:eastAsia="標楷體" w:hAnsi="標楷體" w:cs="Arial" w:hint="eastAsia"/>
          <w:b/>
          <w:color w:val="000000"/>
          <w:sz w:val="28"/>
          <w:szCs w:val="28"/>
          <w:lang w:eastAsia="zh-HK"/>
        </w:rPr>
        <w:t>教師研習</w:t>
      </w:r>
      <w:r>
        <w:rPr>
          <w:rFonts w:ascii="Arial" w:eastAsia="標楷體" w:hAnsi="標楷體" w:cs="Arial" w:hint="eastAsia"/>
          <w:b/>
          <w:color w:val="000000"/>
          <w:sz w:val="28"/>
          <w:szCs w:val="28"/>
          <w:lang w:eastAsia="zh-HK"/>
        </w:rPr>
        <w:t>課程</w:t>
      </w:r>
      <w:r w:rsidR="00672740" w:rsidRPr="00A358EC">
        <w:rPr>
          <w:rFonts w:ascii="Arial" w:eastAsia="標楷體" w:hAnsi="標楷體" w:cs="Arial" w:hint="eastAsia"/>
          <w:b/>
          <w:color w:val="000000"/>
          <w:sz w:val="28"/>
          <w:szCs w:val="28"/>
        </w:rPr>
        <w:t>回饋表</w:t>
      </w:r>
    </w:p>
    <w:p w:rsidR="00672740" w:rsidRDefault="00A31D7E" w:rsidP="00FA16E6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*請協助填寫後交回瑪陵國小教導處人員，感謝您！</w:t>
      </w:r>
    </w:p>
    <w:sectPr w:rsidR="00672740" w:rsidSect="009444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294" w:rsidRDefault="00855294" w:rsidP="00A31D7E">
      <w:r>
        <w:separator/>
      </w:r>
    </w:p>
  </w:endnote>
  <w:endnote w:type="continuationSeparator" w:id="1">
    <w:p w:rsidR="00855294" w:rsidRDefault="00855294" w:rsidP="00A3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294" w:rsidRDefault="00855294" w:rsidP="00A31D7E">
      <w:r>
        <w:separator/>
      </w:r>
    </w:p>
  </w:footnote>
  <w:footnote w:type="continuationSeparator" w:id="1">
    <w:p w:rsidR="00855294" w:rsidRDefault="00855294" w:rsidP="00A31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1683"/>
    <w:multiLevelType w:val="hybridMultilevel"/>
    <w:tmpl w:val="EF78966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AD4CCE"/>
    <w:multiLevelType w:val="hybridMultilevel"/>
    <w:tmpl w:val="71380E76"/>
    <w:lvl w:ilvl="0" w:tplc="4A3AEE0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2F39D0"/>
    <w:multiLevelType w:val="hybridMultilevel"/>
    <w:tmpl w:val="5B1EF628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C152F7"/>
    <w:multiLevelType w:val="hybridMultilevel"/>
    <w:tmpl w:val="9BF23966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DE1E67"/>
    <w:multiLevelType w:val="hybridMultilevel"/>
    <w:tmpl w:val="1EBC5F9E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DD6"/>
    <w:rsid w:val="00023DD6"/>
    <w:rsid w:val="00073968"/>
    <w:rsid w:val="000B3E31"/>
    <w:rsid w:val="001249DC"/>
    <w:rsid w:val="00156A85"/>
    <w:rsid w:val="00201AD6"/>
    <w:rsid w:val="00215FF3"/>
    <w:rsid w:val="002F43C8"/>
    <w:rsid w:val="00303F41"/>
    <w:rsid w:val="003070D9"/>
    <w:rsid w:val="003119CF"/>
    <w:rsid w:val="003B3082"/>
    <w:rsid w:val="003D004E"/>
    <w:rsid w:val="003E7119"/>
    <w:rsid w:val="003F0318"/>
    <w:rsid w:val="003F6DFB"/>
    <w:rsid w:val="0043413B"/>
    <w:rsid w:val="0043457C"/>
    <w:rsid w:val="004B1A85"/>
    <w:rsid w:val="004C1CF0"/>
    <w:rsid w:val="004F4092"/>
    <w:rsid w:val="00524FB0"/>
    <w:rsid w:val="00535652"/>
    <w:rsid w:val="00537525"/>
    <w:rsid w:val="0054686C"/>
    <w:rsid w:val="00584842"/>
    <w:rsid w:val="005B1532"/>
    <w:rsid w:val="005C4E0D"/>
    <w:rsid w:val="005C557D"/>
    <w:rsid w:val="005F2329"/>
    <w:rsid w:val="00634101"/>
    <w:rsid w:val="006534FF"/>
    <w:rsid w:val="00672740"/>
    <w:rsid w:val="00695383"/>
    <w:rsid w:val="006F6E7C"/>
    <w:rsid w:val="007472B8"/>
    <w:rsid w:val="00760182"/>
    <w:rsid w:val="00776FD3"/>
    <w:rsid w:val="0077746E"/>
    <w:rsid w:val="007A6AAD"/>
    <w:rsid w:val="00807EDD"/>
    <w:rsid w:val="00814D62"/>
    <w:rsid w:val="00826783"/>
    <w:rsid w:val="0085309D"/>
    <w:rsid w:val="00855294"/>
    <w:rsid w:val="00887349"/>
    <w:rsid w:val="008A0971"/>
    <w:rsid w:val="008A5C3A"/>
    <w:rsid w:val="00912349"/>
    <w:rsid w:val="00912DAC"/>
    <w:rsid w:val="00931674"/>
    <w:rsid w:val="009444D3"/>
    <w:rsid w:val="00944F31"/>
    <w:rsid w:val="00950E5C"/>
    <w:rsid w:val="0096354D"/>
    <w:rsid w:val="0098198C"/>
    <w:rsid w:val="00995CC8"/>
    <w:rsid w:val="009A3B19"/>
    <w:rsid w:val="009D2135"/>
    <w:rsid w:val="00A17A81"/>
    <w:rsid w:val="00A31D7E"/>
    <w:rsid w:val="00A358EC"/>
    <w:rsid w:val="00A43865"/>
    <w:rsid w:val="00A74C97"/>
    <w:rsid w:val="00AB01B1"/>
    <w:rsid w:val="00AB75CD"/>
    <w:rsid w:val="00AD3946"/>
    <w:rsid w:val="00AE16EC"/>
    <w:rsid w:val="00AE6323"/>
    <w:rsid w:val="00B01D8A"/>
    <w:rsid w:val="00B20364"/>
    <w:rsid w:val="00B3715B"/>
    <w:rsid w:val="00B84828"/>
    <w:rsid w:val="00B86689"/>
    <w:rsid w:val="00B9346C"/>
    <w:rsid w:val="00BA240B"/>
    <w:rsid w:val="00BD0195"/>
    <w:rsid w:val="00BD120E"/>
    <w:rsid w:val="00BE0A39"/>
    <w:rsid w:val="00BF17CE"/>
    <w:rsid w:val="00BF50B0"/>
    <w:rsid w:val="00C4143D"/>
    <w:rsid w:val="00C46C60"/>
    <w:rsid w:val="00C4772B"/>
    <w:rsid w:val="00C70807"/>
    <w:rsid w:val="00C82950"/>
    <w:rsid w:val="00C912E1"/>
    <w:rsid w:val="00D223B8"/>
    <w:rsid w:val="00D53DC5"/>
    <w:rsid w:val="00D71A79"/>
    <w:rsid w:val="00DA2898"/>
    <w:rsid w:val="00DA6D5F"/>
    <w:rsid w:val="00DD2411"/>
    <w:rsid w:val="00DF306C"/>
    <w:rsid w:val="00E046C3"/>
    <w:rsid w:val="00E60F18"/>
    <w:rsid w:val="00EA28CC"/>
    <w:rsid w:val="00EA5A5B"/>
    <w:rsid w:val="00EC4DFB"/>
    <w:rsid w:val="00EE53A1"/>
    <w:rsid w:val="00F0565D"/>
    <w:rsid w:val="00F331BA"/>
    <w:rsid w:val="00F62E02"/>
    <w:rsid w:val="00F80980"/>
    <w:rsid w:val="00FA16E6"/>
    <w:rsid w:val="00FB0A97"/>
    <w:rsid w:val="00FD2E61"/>
    <w:rsid w:val="00FE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3DD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23D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26783"/>
    <w:pPr>
      <w:ind w:leftChars="200" w:left="480"/>
    </w:pPr>
  </w:style>
  <w:style w:type="paragraph" w:styleId="a6">
    <w:name w:val="Plain Text"/>
    <w:aliases w:val="一般文字 字元"/>
    <w:basedOn w:val="a"/>
    <w:link w:val="a7"/>
    <w:uiPriority w:val="99"/>
    <w:rsid w:val="00FA16E6"/>
    <w:rPr>
      <w:rFonts w:ascii="細明體" w:eastAsia="細明體" w:hAnsi="Courier New"/>
      <w:szCs w:val="24"/>
    </w:rPr>
  </w:style>
  <w:style w:type="character" w:customStyle="1" w:styleId="a7">
    <w:name w:val="純文字 字元"/>
    <w:aliases w:val="一般文字 字元 字元"/>
    <w:basedOn w:val="a0"/>
    <w:link w:val="a6"/>
    <w:uiPriority w:val="99"/>
    <w:rsid w:val="00FA16E6"/>
    <w:rPr>
      <w:rFonts w:ascii="細明體" w:eastAsia="細明體" w:hAnsi="Courier New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31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1D7E"/>
    <w:rPr>
      <w:rFonts w:ascii="Calibri" w:eastAsia="新細明體" w:hAnsi="Calibri" w:cs="Times New Roman"/>
      <w:sz w:val="20"/>
      <w:szCs w:val="20"/>
    </w:rPr>
  </w:style>
  <w:style w:type="character" w:customStyle="1" w:styleId="lrzxr">
    <w:name w:val="lrzxr"/>
    <w:basedOn w:val="a0"/>
    <w:rsid w:val="00DA6D5F"/>
  </w:style>
  <w:style w:type="character" w:customStyle="1" w:styleId="grkhzd">
    <w:name w:val="grkhzd"/>
    <w:basedOn w:val="a0"/>
    <w:rsid w:val="00DA6D5F"/>
  </w:style>
  <w:style w:type="character" w:styleId="aa">
    <w:name w:val="Hyperlink"/>
    <w:basedOn w:val="a0"/>
    <w:uiPriority w:val="99"/>
    <w:semiHidden/>
    <w:unhideWhenUsed/>
    <w:rsid w:val="00DA6D5F"/>
    <w:rPr>
      <w:color w:val="0000FF"/>
      <w:u w:val="single"/>
    </w:rPr>
  </w:style>
  <w:style w:type="paragraph" w:customStyle="1" w:styleId="ab">
    <w:name w:val="一a"/>
    <w:basedOn w:val="a"/>
    <w:rsid w:val="003B3082"/>
    <w:pPr>
      <w:spacing w:line="520" w:lineRule="exact"/>
      <w:ind w:left="510" w:hanging="510"/>
      <w:jc w:val="both"/>
    </w:pPr>
    <w:rPr>
      <w:rFonts w:ascii="標楷體" w:eastAsia="標楷體" w:hAnsi="標楷體"/>
      <w:sz w:val="28"/>
      <w:szCs w:val="24"/>
    </w:rPr>
  </w:style>
  <w:style w:type="paragraph" w:customStyle="1" w:styleId="Default">
    <w:name w:val="Default"/>
    <w:rsid w:val="003B308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7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2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7%B6%A0%E7%AB%B9%E5%9C%92%E8%BE%B2%E5%A0%B4&amp;oq=%E7%B6%A0%E7%AB%B9%E5%9C%92%E8%BE%B2%E5%A0%B4&amp;aqs=chrome..69i57.1301j0j15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4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affairs</dc:creator>
  <cp:lastModifiedBy>Windows User</cp:lastModifiedBy>
  <cp:revision>2</cp:revision>
  <cp:lastPrinted>2021-04-21T23:46:00Z</cp:lastPrinted>
  <dcterms:created xsi:type="dcterms:W3CDTF">2022-03-31T06:05:00Z</dcterms:created>
  <dcterms:modified xsi:type="dcterms:W3CDTF">2022-03-31T06:05:00Z</dcterms:modified>
</cp:coreProperties>
</file>